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</w:t>
      </w:r>
      <w:r w:rsidR="00FC4588">
        <w:rPr>
          <w:rFonts w:eastAsia="Times New Roman"/>
          <w:b/>
          <w:bCs/>
          <w:noProof/>
          <w:color w:val="000000" w:themeColor="text1"/>
          <w:lang w:eastAsia="it-IT"/>
        </w:rPr>
        <w:t>3</w:t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 xml:space="preserve">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17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  <w:bookmarkStart w:id="0" w:name="_GoBack"/>
      <w:bookmarkEnd w:id="0"/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>GARA EUROPEA PER LA FORNITURA DI SOLUZIONI E SACCHE PER NUTRIZIONE PARENTERALE E SERVIZI CONNESSI PER LE AZIENDE DEL SERVIZIO SANITARIO REGIONALE DI CUI ALL’ART. 3, COMMA 1 LETTERA A) DELLA L.R. N. 19 DEL 6 AGOSTO 2007 E S.M.I.. (gara 24 - 2014)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527BFD" w:rsidRPr="00162609" w:rsidRDefault="009C678D" w:rsidP="002D44C1">
      <w:pPr>
        <w:spacing w:beforeLines="60" w:before="144" w:afterLines="60" w:after="144" w:line="320" w:lineRule="atLeast"/>
        <w:contextualSpacing/>
      </w:pPr>
      <w:bookmarkStart w:id="1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2D44C1">
        <w:rPr>
          <w:b/>
          <w:color w:val="000000" w:themeColor="text1"/>
        </w:rPr>
        <w:t>LOTTO 1</w:t>
      </w:r>
      <w:r w:rsidR="00527BFD" w:rsidRPr="002D44C1">
        <w:rPr>
          <w:b/>
          <w:color w:val="000000" w:themeColor="text1"/>
        </w:rPr>
        <w:t>7</w:t>
      </w:r>
      <w:r w:rsidRPr="002D44C1">
        <w:rPr>
          <w:b/>
          <w:color w:val="000000" w:themeColor="text1"/>
        </w:rPr>
        <w:t xml:space="preserve"> - </w:t>
      </w:r>
      <w:r w:rsidRPr="002D44C1">
        <w:rPr>
          <w:b/>
          <w:color w:val="000000" w:themeColor="text1"/>
          <w:lang w:eastAsia="en-US"/>
        </w:rPr>
        <w:t>SACCHE TERNARIE CENTRALI CON ELETTROLITI</w:t>
      </w:r>
      <w:r w:rsidRPr="006C19E3">
        <w:rPr>
          <w:color w:val="000000" w:themeColor="text1"/>
          <w:lang w:eastAsia="en-US"/>
        </w:rPr>
        <w:t xml:space="preserve"> per pazienti ipercatabolici con fonte lipidica contenente olio di soia + olio di oliva o olio di soia+ MCT: </w:t>
      </w:r>
      <w:r w:rsidRPr="002D44C1">
        <w:rPr>
          <w:b/>
          <w:color w:val="000000" w:themeColor="text1"/>
          <w:lang w:eastAsia="en-US"/>
        </w:rPr>
        <w:t xml:space="preserve">Volume </w:t>
      </w:r>
      <w:r w:rsidR="00527BFD" w:rsidRPr="002D44C1">
        <w:rPr>
          <w:b/>
          <w:lang w:eastAsia="en-US"/>
        </w:rPr>
        <w:t>1.875 – 2.000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1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1702"/>
        <w:gridCol w:w="2555"/>
      </w:tblGrid>
      <w:tr w:rsidR="00BC3E4A" w:rsidTr="00BC3E4A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3E4A" w:rsidRDefault="00BC3E4A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3E4A" w:rsidRDefault="00BC3E4A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</w:tr>
      <w:tr w:rsidR="00BC3E4A" w:rsidTr="00BC3E4A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3E4A" w:rsidTr="00BC3E4A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3E4A" w:rsidTr="00BC3E4A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3E4A" w:rsidTr="00BC3E4A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3E4A" w:rsidTr="00BC3E4A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870938"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4A" w:rsidRDefault="00BC3E4A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927A7"/>
    <w:rsid w:val="004349BF"/>
    <w:rsid w:val="00491F1A"/>
    <w:rsid w:val="00527BFD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70938"/>
    <w:rsid w:val="008C0CD1"/>
    <w:rsid w:val="00903966"/>
    <w:rsid w:val="009260D6"/>
    <w:rsid w:val="009845D6"/>
    <w:rsid w:val="009C678D"/>
    <w:rsid w:val="009F42BC"/>
    <w:rsid w:val="00A0155C"/>
    <w:rsid w:val="00A32177"/>
    <w:rsid w:val="00A37494"/>
    <w:rsid w:val="00A9370F"/>
    <w:rsid w:val="00B92A8D"/>
    <w:rsid w:val="00B9300B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11</cp:revision>
  <dcterms:created xsi:type="dcterms:W3CDTF">2014-04-28T12:40:00Z</dcterms:created>
  <dcterms:modified xsi:type="dcterms:W3CDTF">2014-04-30T09:30:00Z</dcterms:modified>
</cp:coreProperties>
</file>